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39" w:rsidRDefault="00B029B4" w:rsidP="00462439">
      <w:pPr>
        <w:pStyle w:val="Bezriadkovania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Synodalita</w:t>
      </w:r>
      <w:proofErr w:type="spellEnd"/>
      <w:r>
        <w:rPr>
          <w:rFonts w:ascii="Arial" w:hAnsi="Arial" w:cs="Arial"/>
          <w:b/>
          <w:i/>
        </w:rPr>
        <w:t xml:space="preserve"> -</w:t>
      </w:r>
      <w:r w:rsidR="00462439" w:rsidRPr="00462439">
        <w:rPr>
          <w:rFonts w:ascii="Arial" w:hAnsi="Arial" w:cs="Arial"/>
          <w:b/>
          <w:i/>
        </w:rPr>
        <w:t xml:space="preserve"> </w:t>
      </w:r>
    </w:p>
    <w:p w:rsidR="00462439" w:rsidRPr="00462439" w:rsidRDefault="00462439" w:rsidP="00462439">
      <w:pPr>
        <w:pStyle w:val="Bezriadkovania"/>
        <w:rPr>
          <w:rFonts w:ascii="Arial" w:hAnsi="Arial" w:cs="Arial"/>
          <w:b/>
          <w:i/>
          <w:sz w:val="16"/>
          <w:szCs w:val="16"/>
        </w:rPr>
      </w:pPr>
    </w:p>
    <w:p w:rsidR="00A513C3" w:rsidRDefault="00A513C3" w:rsidP="00462439">
      <w:pPr>
        <w:pStyle w:val="Bezriadkovani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pozvanie k spoluúčasti</w:t>
      </w:r>
    </w:p>
    <w:p w:rsidR="00A513C3" w:rsidRDefault="00A513C3" w:rsidP="00462439">
      <w:pPr>
        <w:pStyle w:val="Bezriadkovania"/>
        <w:rPr>
          <w:rFonts w:ascii="Arial" w:hAnsi="Arial" w:cs="Arial"/>
          <w:b/>
          <w:i/>
        </w:rPr>
      </w:pPr>
    </w:p>
    <w:p w:rsidR="00A513C3" w:rsidRDefault="00A513C3" w:rsidP="00462439">
      <w:pPr>
        <w:pStyle w:val="Bezriadkovani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kráčať spolu v Rožňavskej diecéze</w:t>
      </w:r>
    </w:p>
    <w:p w:rsidR="00DF0F47" w:rsidRDefault="00DF0F47" w:rsidP="00DF0F47">
      <w:pPr>
        <w:pStyle w:val="Bezriadkovania"/>
        <w:jc w:val="center"/>
        <w:rPr>
          <w:rFonts w:ascii="Arial" w:hAnsi="Arial" w:cs="Arial"/>
          <w:b/>
          <w:i/>
        </w:rPr>
      </w:pPr>
    </w:p>
    <w:p w:rsidR="00462439" w:rsidRPr="00DF0F47" w:rsidRDefault="00C4493C" w:rsidP="00DF0F47">
      <w:pPr>
        <w:pStyle w:val="Bezriadkovania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(druh</w:t>
      </w:r>
      <w:r w:rsidR="00DF0F47" w:rsidRPr="00DF0F47">
        <w:rPr>
          <w:rFonts w:ascii="Arial" w:hAnsi="Arial" w:cs="Arial"/>
          <w:i/>
          <w:sz w:val="16"/>
          <w:szCs w:val="16"/>
        </w:rPr>
        <w:t>é stretnutie farského synodálneho spoločenstva</w:t>
      </w:r>
      <w:r w:rsidR="00A513C3">
        <w:rPr>
          <w:rFonts w:ascii="Arial" w:hAnsi="Arial" w:cs="Arial"/>
          <w:i/>
          <w:sz w:val="16"/>
          <w:szCs w:val="16"/>
        </w:rPr>
        <w:t xml:space="preserve"> </w:t>
      </w:r>
      <w:r w:rsidR="00DF0F47" w:rsidRPr="00DF0F47">
        <w:rPr>
          <w:rFonts w:ascii="Arial" w:hAnsi="Arial" w:cs="Arial"/>
          <w:i/>
          <w:sz w:val="16"/>
          <w:szCs w:val="16"/>
        </w:rPr>
        <w:t>)</w:t>
      </w:r>
      <w:r w:rsidR="00462439" w:rsidRPr="00DF0F47">
        <w:rPr>
          <w:noProof/>
          <w:sz w:val="16"/>
          <w:szCs w:val="16"/>
          <w:lang w:eastAsia="sk-SK"/>
        </w:rPr>
        <w:br w:type="textWrapping" w:clear="all"/>
      </w:r>
      <w:r w:rsidR="00462439" w:rsidRPr="00DF0F47">
        <w:rPr>
          <w:noProof/>
          <w:sz w:val="16"/>
          <w:szCs w:val="16"/>
          <w:lang w:eastAsia="sk-SK"/>
        </w:rPr>
        <w:drawing>
          <wp:anchor distT="0" distB="0" distL="114300" distR="114300" simplePos="0" relativeHeight="251658240" behindDoc="0" locked="0" layoutInCell="1" allowOverlap="1" wp14:anchorId="163DBC53" wp14:editId="596E6E5A">
            <wp:simplePos x="357505" y="532130"/>
            <wp:positionH relativeFrom="margin">
              <wp:align>left</wp:align>
            </wp:positionH>
            <wp:positionV relativeFrom="margin">
              <wp:align>top</wp:align>
            </wp:positionV>
            <wp:extent cx="2393315" cy="1345565"/>
            <wp:effectExtent l="0" t="0" r="6985" b="6985"/>
            <wp:wrapSquare wrapText="bothSides"/>
            <wp:docPr id="2" name="Obrázok 2" descr="Logo Synody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ynody 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439" w:rsidRPr="00DF0F47">
        <w:rPr>
          <w:rFonts w:ascii="Arial" w:hAnsi="Arial" w:cs="Arial"/>
          <w:i/>
          <w:sz w:val="16"/>
          <w:szCs w:val="16"/>
        </w:rPr>
        <w:t xml:space="preserve"> </w:t>
      </w:r>
      <w:r w:rsidR="00462439" w:rsidRPr="00DF0F47">
        <w:rPr>
          <w:rFonts w:ascii="Arial" w:hAnsi="Arial" w:cs="Arial"/>
          <w:i/>
          <w:sz w:val="16"/>
          <w:szCs w:val="16"/>
        </w:rPr>
        <w:br w:type="textWrapping" w:clear="all"/>
      </w:r>
    </w:p>
    <w:p w:rsidR="001E5A46" w:rsidRPr="00462439" w:rsidRDefault="001E5A46" w:rsidP="00462439">
      <w:pPr>
        <w:pStyle w:val="Bezriadkovania"/>
        <w:rPr>
          <w:rFonts w:ascii="Arial" w:hAnsi="Arial" w:cs="Arial"/>
          <w:b/>
          <w:i/>
        </w:rPr>
      </w:pPr>
      <w:r w:rsidRPr="00D15DFA">
        <w:rPr>
          <w:b/>
        </w:rPr>
        <w:t xml:space="preserve">Modlitba za synodu: </w:t>
      </w:r>
      <w:r w:rsidR="00D15DFA">
        <w:rPr>
          <w:b/>
        </w:rPr>
        <w:tab/>
      </w:r>
      <w:proofErr w:type="spellStart"/>
      <w:r w:rsidRPr="00D15DFA">
        <w:rPr>
          <w:b/>
          <w:i/>
        </w:rPr>
        <w:t>Adsumus</w:t>
      </w:r>
      <w:proofErr w:type="spellEnd"/>
      <w:r w:rsidRPr="00D15DFA">
        <w:rPr>
          <w:b/>
          <w:i/>
        </w:rPr>
        <w:t xml:space="preserve"> </w:t>
      </w:r>
      <w:proofErr w:type="spellStart"/>
      <w:r w:rsidRPr="00D15DFA">
        <w:rPr>
          <w:b/>
          <w:i/>
        </w:rPr>
        <w:t>Sancte</w:t>
      </w:r>
      <w:proofErr w:type="spellEnd"/>
      <w:r w:rsidRPr="00D15DFA">
        <w:rPr>
          <w:b/>
          <w:i/>
        </w:rPr>
        <w:t xml:space="preserve"> </w:t>
      </w:r>
      <w:proofErr w:type="spellStart"/>
      <w:r w:rsidRPr="00D15DFA">
        <w:rPr>
          <w:b/>
          <w:i/>
        </w:rPr>
        <w:t>Spiritus</w:t>
      </w:r>
      <w:proofErr w:type="spellEnd"/>
      <w:r w:rsidRPr="00D15DFA">
        <w:rPr>
          <w:b/>
        </w:rPr>
        <w:t xml:space="preserve"> </w:t>
      </w:r>
    </w:p>
    <w:p w:rsidR="00462439" w:rsidRDefault="00462439" w:rsidP="00782D71">
      <w:pPr>
        <w:pStyle w:val="Bezriadkovania"/>
        <w:jc w:val="both"/>
        <w:rPr>
          <w:i/>
          <w:sz w:val="20"/>
          <w:szCs w:val="20"/>
        </w:rPr>
      </w:pPr>
    </w:p>
    <w:p w:rsidR="001E5A46" w:rsidRDefault="00462439" w:rsidP="00782D71">
      <w:pPr>
        <w:pStyle w:val="Bezriadkovani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1E5A46" w:rsidRPr="00782D71">
        <w:rPr>
          <w:i/>
          <w:sz w:val="20"/>
          <w:szCs w:val="20"/>
        </w:rPr>
        <w:t xml:space="preserve">Každé zasadanie Druhého vatikánskeho koncilu sa začínalo modlitbou </w:t>
      </w:r>
      <w:proofErr w:type="spellStart"/>
      <w:r w:rsidR="001E5A46" w:rsidRPr="00782D71">
        <w:rPr>
          <w:i/>
          <w:sz w:val="20"/>
          <w:szCs w:val="20"/>
        </w:rPr>
        <w:t>Adsumus</w:t>
      </w:r>
      <w:proofErr w:type="spellEnd"/>
      <w:r w:rsidR="001E5A46" w:rsidRPr="00782D71">
        <w:rPr>
          <w:i/>
          <w:sz w:val="20"/>
          <w:szCs w:val="20"/>
        </w:rPr>
        <w:t xml:space="preserve"> </w:t>
      </w:r>
      <w:proofErr w:type="spellStart"/>
      <w:r w:rsidR="001E5A46" w:rsidRPr="00782D71">
        <w:rPr>
          <w:i/>
          <w:sz w:val="20"/>
          <w:szCs w:val="20"/>
        </w:rPr>
        <w:t>Sancte</w:t>
      </w:r>
      <w:proofErr w:type="spellEnd"/>
      <w:r w:rsidR="001E5A46" w:rsidRPr="00782D71">
        <w:rPr>
          <w:i/>
          <w:sz w:val="20"/>
          <w:szCs w:val="20"/>
        </w:rPr>
        <w:t xml:space="preserve"> </w:t>
      </w:r>
      <w:proofErr w:type="spellStart"/>
      <w:r w:rsidR="001E5A46" w:rsidRPr="00782D71">
        <w:rPr>
          <w:i/>
          <w:sz w:val="20"/>
          <w:szCs w:val="20"/>
        </w:rPr>
        <w:t>Spiritus</w:t>
      </w:r>
      <w:proofErr w:type="spellEnd"/>
      <w:r w:rsidR="001E5A46" w:rsidRPr="00782D71">
        <w:rPr>
          <w:i/>
          <w:sz w:val="20"/>
          <w:szCs w:val="20"/>
        </w:rPr>
        <w:t xml:space="preserve">, čo sú prvé slová latinského originálu, ktoré znamenajú: „Stojíme tu pred tebou, Duchu Svätý“. Je to modlitba, ktorá sa v dejinách používala na konciloch, synodách a iných cirkevných zhromaždeniach stovky rokov a pripisuje sa sv. Izidorovi zo Sevilly (približne rok 560 – 4. apríl 636). Prv ako začneme tento synodálny proces, vzývame  touto modlitbou Ducha Svätého, aby pôsobil v nás, aby sme boli jedno spoločenstvo a jeden ľud milosti. </w:t>
      </w:r>
    </w:p>
    <w:p w:rsidR="00782D71" w:rsidRPr="00782D71" w:rsidRDefault="00782D71" w:rsidP="00782D71">
      <w:pPr>
        <w:pStyle w:val="Bezriadkovania"/>
        <w:jc w:val="both"/>
        <w:rPr>
          <w:i/>
          <w:sz w:val="20"/>
          <w:szCs w:val="20"/>
        </w:rPr>
      </w:pPr>
    </w:p>
    <w:p w:rsidR="005E5FE9" w:rsidRDefault="00462439" w:rsidP="005E5FE9">
      <w:pPr>
        <w:jc w:val="center"/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Sme tu pred Tebou, Duch Svätý: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zišli sme sa v Tvojom mene.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Ty si náš pravý radca.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Príď k nám,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stoj pri nás,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vstúp do našich sŕdc.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Pouč nás, kam máme ísť,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a ukáž nám cestu, po ktorej treba kráčať.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Nedovoľ, aby sme my, slabí a hriešni,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spôsobili neporiadok.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Nech nás nezvedie nevedomosť.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Daj nám dar rozlišovania,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nech nie sme zaujatí kvôli predsudkom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a falošným ľudským ohľadom.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Veď nás k jednote,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aby sme nezišli z cesty pravdy a spravodlivosti,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ale napredovali na púti do večného života.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O to prosíme Teba,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ktorý pôsobíš vo všetkých časoch a na všetkých miestach,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v spoločenstve s Otcom i Synom,</w:t>
      </w:r>
      <w:r w:rsidRPr="0046243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/>
      </w:r>
      <w:r w:rsidRPr="00462439"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  <w:t>na veky vekov. Amen.</w:t>
      </w:r>
    </w:p>
    <w:p w:rsidR="00A96138" w:rsidRDefault="00A96138" w:rsidP="005E5FE9">
      <w:pPr>
        <w:jc w:val="center"/>
        <w:rPr>
          <w:rStyle w:val="Zvraznenie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462439" w:rsidRPr="005E5FE9" w:rsidRDefault="00A96138" w:rsidP="005E5FE9">
      <w:pPr>
        <w:spacing w:line="240" w:lineRule="auto"/>
        <w:jc w:val="both"/>
        <w:rPr>
          <w:b/>
          <w:sz w:val="20"/>
          <w:szCs w:val="20"/>
        </w:rPr>
      </w:pPr>
      <w:r>
        <w:t>2 Kor 3,17</w:t>
      </w:r>
      <w:r w:rsidR="007D6737" w:rsidRPr="005E5FE9">
        <w:t>:</w:t>
      </w:r>
      <w:r w:rsidR="005E5FE9">
        <w:tab/>
      </w:r>
      <w:r w:rsidR="007D6737" w:rsidRPr="005E5FE9">
        <w:t xml:space="preserve"> </w:t>
      </w:r>
      <w:r w:rsidR="005E5FE9" w:rsidRPr="005E5FE9">
        <w:rPr>
          <w:b/>
          <w:i/>
        </w:rPr>
        <w:t>„</w:t>
      </w:r>
      <w:r w:rsidRPr="00A96138">
        <w:rPr>
          <w:b/>
          <w:i/>
        </w:rPr>
        <w:t>Pán je Duch; a kde je Pánov Duch, tam je sloboda.</w:t>
      </w:r>
      <w:r w:rsidR="005E5FE9" w:rsidRPr="005E5FE9">
        <w:rPr>
          <w:b/>
          <w:i/>
        </w:rPr>
        <w:t>“</w:t>
      </w:r>
    </w:p>
    <w:p w:rsidR="007D6737" w:rsidRDefault="00A96138" w:rsidP="00D15DFA">
      <w:pPr>
        <w:pStyle w:val="Bezriadkovania"/>
        <w:jc w:val="both"/>
        <w:rPr>
          <w:b/>
          <w:i/>
        </w:rPr>
      </w:pPr>
      <w:r>
        <w:t>1 Kor 12,12</w:t>
      </w:r>
      <w:r w:rsidR="007D6737">
        <w:t>:</w:t>
      </w:r>
      <w:r w:rsidR="005E5FE9">
        <w:t xml:space="preserve"> </w:t>
      </w:r>
      <w:r w:rsidR="005E5FE9">
        <w:tab/>
      </w:r>
      <w:r w:rsidR="005E5FE9" w:rsidRPr="005E5FE9">
        <w:rPr>
          <w:b/>
          <w:i/>
        </w:rPr>
        <w:t>„</w:t>
      </w:r>
      <w:r w:rsidRPr="00A96138">
        <w:rPr>
          <w:b/>
          <w:i/>
        </w:rPr>
        <w:t>Lebo ako je jedno telo a má mnoho údov, ale všetky údy tela sú jedno telo, hoci ich je mnoho, tak aj Kristus.</w:t>
      </w:r>
      <w:r w:rsidR="005E5FE9" w:rsidRPr="005E5FE9">
        <w:rPr>
          <w:b/>
          <w:i/>
        </w:rPr>
        <w:t>“</w:t>
      </w:r>
    </w:p>
    <w:p w:rsidR="00A96138" w:rsidRDefault="00A96138" w:rsidP="00D15DFA">
      <w:pPr>
        <w:pStyle w:val="Bezriadkovania"/>
        <w:jc w:val="both"/>
        <w:rPr>
          <w:b/>
          <w:i/>
        </w:rPr>
      </w:pPr>
    </w:p>
    <w:p w:rsidR="00462439" w:rsidRDefault="00A96138" w:rsidP="00D15DFA">
      <w:pPr>
        <w:pStyle w:val="Bezriadkovania"/>
        <w:jc w:val="both"/>
        <w:rPr>
          <w:b/>
          <w:i/>
        </w:rPr>
      </w:pPr>
      <w:r>
        <w:t>Sk 2,4:</w:t>
      </w:r>
      <w:r>
        <w:tab/>
      </w:r>
      <w:r w:rsidR="007D1417">
        <w:tab/>
      </w:r>
      <w:r w:rsidRPr="00A96138">
        <w:rPr>
          <w:b/>
          <w:i/>
        </w:rPr>
        <w:t>„Všetkých naplnil Duch Svätý a začali hovoriť inými jazykmi; ako im Duch dával hovoriť.“</w:t>
      </w:r>
    </w:p>
    <w:p w:rsidR="00C9208D" w:rsidRDefault="00C9208D" w:rsidP="00D15DFA">
      <w:pPr>
        <w:pStyle w:val="Bezriadkovania"/>
        <w:jc w:val="both"/>
        <w:rPr>
          <w:b/>
          <w:i/>
        </w:rPr>
      </w:pPr>
    </w:p>
    <w:p w:rsidR="00C9208D" w:rsidRPr="008B66BA" w:rsidRDefault="00C9208D" w:rsidP="00D15DFA">
      <w:pPr>
        <w:pStyle w:val="Bezriadkovania"/>
        <w:jc w:val="both"/>
        <w:rPr>
          <w:b/>
          <w:i/>
        </w:rPr>
      </w:pPr>
      <w:r>
        <w:t xml:space="preserve">1 </w:t>
      </w:r>
      <w:proofErr w:type="spellStart"/>
      <w:r>
        <w:t>Sol</w:t>
      </w:r>
      <w:proofErr w:type="spellEnd"/>
      <w:r>
        <w:t xml:space="preserve"> 5, 19 – 21</w:t>
      </w:r>
      <w:r w:rsidR="008B66BA">
        <w:t xml:space="preserve">: </w:t>
      </w:r>
      <w:r w:rsidR="008B66BA" w:rsidRPr="008B66BA">
        <w:rPr>
          <w:b/>
          <w:i/>
        </w:rPr>
        <w:t>„Ducha neuhášajte, proroctvami nepohŕdajte! Ale všetko skúmajte a čo je dobré, toho sa držte!“</w:t>
      </w:r>
    </w:p>
    <w:p w:rsidR="007D1417" w:rsidRDefault="007D1417" w:rsidP="00E720E0">
      <w:pPr>
        <w:rPr>
          <w:b/>
        </w:rPr>
      </w:pPr>
    </w:p>
    <w:p w:rsidR="00E720E0" w:rsidRPr="00DD6A8D" w:rsidRDefault="00E720E0" w:rsidP="00E720E0">
      <w:pPr>
        <w:rPr>
          <w:b/>
        </w:rPr>
      </w:pPr>
      <w:r w:rsidRPr="00DD6A8D">
        <w:rPr>
          <w:b/>
        </w:rPr>
        <w:t>Podnety na zamyslenie:</w:t>
      </w:r>
    </w:p>
    <w:p w:rsidR="00462439" w:rsidRDefault="00E720E0" w:rsidP="00642627">
      <w:pPr>
        <w:jc w:val="both"/>
      </w:pPr>
      <w:r>
        <w:rPr>
          <w:rFonts w:ascii="Times New Roman" w:hAnsi="Times New Roman" w:cs="Times New Roman"/>
        </w:rPr>
        <w:tab/>
      </w:r>
      <w:r w:rsidR="00642627" w:rsidRPr="00A96138">
        <w:rPr>
          <w:b/>
        </w:rPr>
        <w:t>Spoluúčasť:</w:t>
      </w:r>
      <w:r w:rsidR="00642627">
        <w:t xml:space="preserve"> Ide o výzvu zapojiť všetkých, ktorí patria k Božiemu ľudu – laikov, zasvätených a vysvätených – do hlbokého a úctivého vzájomného počúvania. Toto počúvanie vytvára priestor na spoločné načúvanie Duchu Svätému a usmerňuje naše túžby na prospech Cirkvi tretieho tisícročia. Spoluúčasť je založená na tom, že všetci veriaci sú kvalifikovaní a povolaní slúžiť si navzájom prostredníctvom darov, ktoré každý dostal od Ducha Svätého. V synodálnej Cirkvi je celé spoločenstvo v slobodnej a bohatej rozmanitosti svojich členov povolané spoločne sa modliť, počúvať, analyzovať, viesť dialóg, rozlišovať a poskytovať rady, aby sa mohli prijímať pastoračné rozhodnutia, ktoré čo najviac zodpovedajú Božej vôli (CTI, Syn., 67 – 68). Je potrebné vyvinúť skutočné úsilie, aby sa zabezpečila účasť tých, ktorí sú na okraji alebo sa cítia vylúčení. (VM)</w:t>
      </w:r>
      <w:r w:rsidR="00642627" w:rsidRPr="00441EC1">
        <w:t xml:space="preserve"> </w:t>
      </w:r>
    </w:p>
    <w:p w:rsidR="00642627" w:rsidRDefault="00642627" w:rsidP="00AD10A2">
      <w:pPr>
        <w:pStyle w:val="Bezriadkovania"/>
        <w:jc w:val="both"/>
        <w:rPr>
          <w:b/>
        </w:rPr>
      </w:pPr>
      <w:r w:rsidRPr="002D3182">
        <w:rPr>
          <w:b/>
        </w:rPr>
        <w:t>Myšlienky</w:t>
      </w:r>
      <w:r>
        <w:rPr>
          <w:b/>
        </w:rPr>
        <w:t xml:space="preserve"> povzbudenia k spoluúčasti</w:t>
      </w:r>
      <w:r w:rsidRPr="002D3182">
        <w:rPr>
          <w:b/>
        </w:rPr>
        <w:t>:</w:t>
      </w:r>
    </w:p>
    <w:p w:rsidR="00AD10A2" w:rsidRPr="007D1417" w:rsidRDefault="00642627" w:rsidP="00AD10A2">
      <w:pPr>
        <w:pStyle w:val="Bezriadkovania"/>
        <w:jc w:val="both"/>
        <w:rPr>
          <w:i/>
        </w:rPr>
      </w:pPr>
      <w:r>
        <w:rPr>
          <w:i/>
        </w:rPr>
        <w:tab/>
      </w:r>
      <w:proofErr w:type="spellStart"/>
      <w:r w:rsidR="007D1417" w:rsidRPr="007D1417">
        <w:rPr>
          <w:i/>
        </w:rPr>
        <w:t>Sensus</w:t>
      </w:r>
      <w:proofErr w:type="spellEnd"/>
      <w:r w:rsidR="007D1417" w:rsidRPr="007D1417">
        <w:rPr>
          <w:i/>
        </w:rPr>
        <w:t xml:space="preserve"> </w:t>
      </w:r>
      <w:proofErr w:type="spellStart"/>
      <w:r w:rsidR="007D1417" w:rsidRPr="007D1417">
        <w:rPr>
          <w:i/>
        </w:rPr>
        <w:t>fidei</w:t>
      </w:r>
      <w:proofErr w:type="spellEnd"/>
      <w:r w:rsidR="007D1417" w:rsidRPr="007D1417">
        <w:rPr>
          <w:i/>
        </w:rPr>
        <w:t xml:space="preserve"> dáva všetkým účasť na rovnakej dôstojnosti a na prorockom úrade Ježiša Krista (</w:t>
      </w:r>
      <w:proofErr w:type="spellStart"/>
      <w:r w:rsidR="007D1417" w:rsidRPr="007D1417">
        <w:rPr>
          <w:i/>
        </w:rPr>
        <w:t>porov</w:t>
      </w:r>
      <w:proofErr w:type="spellEnd"/>
      <w:r w:rsidR="007D1417" w:rsidRPr="007D1417">
        <w:rPr>
          <w:i/>
        </w:rPr>
        <w:t xml:space="preserve">. </w:t>
      </w:r>
      <w:proofErr w:type="spellStart"/>
      <w:r w:rsidR="007D1417" w:rsidRPr="007D1417">
        <w:rPr>
          <w:i/>
        </w:rPr>
        <w:t>Lumen</w:t>
      </w:r>
      <w:proofErr w:type="spellEnd"/>
      <w:r w:rsidR="007D1417" w:rsidRPr="007D1417">
        <w:rPr>
          <w:i/>
        </w:rPr>
        <w:t xml:space="preserve"> </w:t>
      </w:r>
      <w:proofErr w:type="spellStart"/>
      <w:r w:rsidR="007D1417" w:rsidRPr="007D1417">
        <w:rPr>
          <w:i/>
        </w:rPr>
        <w:t>gentium</w:t>
      </w:r>
      <w:proofErr w:type="spellEnd"/>
      <w:r w:rsidR="007D1417" w:rsidRPr="007D1417">
        <w:rPr>
          <w:i/>
        </w:rPr>
        <w:t xml:space="preserve">, 34 – 35), aby tak mohli rozlišovať, aké sú cesty evanjelia v súčasnosti. To je ten „čuch“ oviec. Avšak buďme opatrní, lebo v dejinách spásy sme s ohľadom na Pastiera, ktorým je Pán, všetci ovcami. Tento obraz nám ponúka pochopiť dva rozmery, ktoré prispievajú k tomuto „čuchu“. Jeden je osobný a druhý komunitný: sme ovce a sme súčasťou stáda, ktoré v tomto prípade reprezentuje Cirkev. Keď sa modlíme breviár, Liturgiu hodín, v De </w:t>
      </w:r>
      <w:proofErr w:type="spellStart"/>
      <w:r w:rsidR="007D1417" w:rsidRPr="007D1417">
        <w:rPr>
          <w:i/>
        </w:rPr>
        <w:t>pastoribus</w:t>
      </w:r>
      <w:proofErr w:type="spellEnd"/>
      <w:r w:rsidR="007D1417" w:rsidRPr="007D1417">
        <w:rPr>
          <w:i/>
        </w:rPr>
        <w:t xml:space="preserve"> od sv. Augustína čítame: „S vami som ovca, pre vás som pastier“. Tieto dva aspekty, osobný a cirkevný sú neoddeliteľné: nemôže existovať </w:t>
      </w:r>
      <w:proofErr w:type="spellStart"/>
      <w:r w:rsidR="007D1417" w:rsidRPr="007D1417">
        <w:rPr>
          <w:i/>
        </w:rPr>
        <w:t>sensus</w:t>
      </w:r>
      <w:proofErr w:type="spellEnd"/>
      <w:r w:rsidR="007D1417" w:rsidRPr="007D1417">
        <w:rPr>
          <w:i/>
        </w:rPr>
        <w:t xml:space="preserve"> </w:t>
      </w:r>
      <w:proofErr w:type="spellStart"/>
      <w:r w:rsidR="007D1417" w:rsidRPr="007D1417">
        <w:rPr>
          <w:i/>
        </w:rPr>
        <w:t>fidei</w:t>
      </w:r>
      <w:proofErr w:type="spellEnd"/>
      <w:r w:rsidR="007D1417" w:rsidRPr="007D1417">
        <w:rPr>
          <w:i/>
        </w:rPr>
        <w:t xml:space="preserve"> bez účasti na živote Cirkvi. Táto účasť však nie je len katolíckym </w:t>
      </w:r>
      <w:proofErr w:type="spellStart"/>
      <w:r w:rsidR="007D1417" w:rsidRPr="007D1417">
        <w:rPr>
          <w:i/>
        </w:rPr>
        <w:t>aktivizmom</w:t>
      </w:r>
      <w:proofErr w:type="spellEnd"/>
      <w:r w:rsidR="007D1417" w:rsidRPr="007D1417">
        <w:rPr>
          <w:i/>
        </w:rPr>
        <w:t>, ale musí byť predovšetkým „cítením“, ktoré sa živí z „Kristovho zmýšľania“ (</w:t>
      </w:r>
      <w:proofErr w:type="spellStart"/>
      <w:r w:rsidR="007D1417" w:rsidRPr="007D1417">
        <w:rPr>
          <w:i/>
        </w:rPr>
        <w:t>porov</w:t>
      </w:r>
      <w:proofErr w:type="spellEnd"/>
      <w:r w:rsidR="007D1417" w:rsidRPr="007D1417">
        <w:rPr>
          <w:i/>
        </w:rPr>
        <w:t xml:space="preserve">. </w:t>
      </w:r>
      <w:proofErr w:type="spellStart"/>
      <w:r w:rsidR="007D1417" w:rsidRPr="007D1417">
        <w:rPr>
          <w:i/>
        </w:rPr>
        <w:t>Flp</w:t>
      </w:r>
      <w:proofErr w:type="spellEnd"/>
      <w:r w:rsidR="007D1417" w:rsidRPr="007D1417">
        <w:rPr>
          <w:i/>
        </w:rPr>
        <w:t xml:space="preserve"> 2, 5).</w:t>
      </w:r>
      <w:r w:rsidR="007D1417">
        <w:rPr>
          <w:i/>
        </w:rPr>
        <w:t xml:space="preserve"> (FR)</w:t>
      </w:r>
    </w:p>
    <w:p w:rsidR="00D15DFA" w:rsidRDefault="00D15DFA" w:rsidP="00D15DFA">
      <w:pPr>
        <w:pStyle w:val="Bezriadkovania"/>
        <w:jc w:val="both"/>
      </w:pPr>
    </w:p>
    <w:p w:rsidR="00A513C3" w:rsidRDefault="00642627" w:rsidP="00C4493C">
      <w:pPr>
        <w:jc w:val="both"/>
        <w:rPr>
          <w:b/>
        </w:rPr>
      </w:pPr>
      <w:r>
        <w:rPr>
          <w:b/>
        </w:rPr>
        <w:lastRenderedPageBreak/>
        <w:tab/>
      </w:r>
    </w:p>
    <w:p w:rsidR="00A513C3" w:rsidRPr="00A513C3" w:rsidRDefault="00441EC1" w:rsidP="00A513C3">
      <w:pPr>
        <w:jc w:val="both"/>
        <w:rPr>
          <w:rFonts w:ascii="Times New Roman" w:hAnsi="Times New Roman" w:cs="Times New Roman"/>
          <w:i/>
        </w:rPr>
      </w:pPr>
      <w:r w:rsidRPr="00441EC1">
        <w:rPr>
          <w:rFonts w:ascii="Times New Roman" w:hAnsi="Times New Roman" w:cs="Times New Roman"/>
          <w:i/>
        </w:rPr>
        <w:t>„</w:t>
      </w:r>
      <w:r w:rsidR="00C4493C" w:rsidRPr="00C4493C">
        <w:rPr>
          <w:rFonts w:ascii="Times New Roman" w:hAnsi="Times New Roman" w:cs="Times New Roman"/>
          <w:i/>
        </w:rPr>
        <w:t xml:space="preserve">Nech nie ste rozčarovaní, pripravte sa na prekvapenia. V Knihe </w:t>
      </w:r>
      <w:proofErr w:type="spellStart"/>
      <w:r w:rsidR="00C4493C" w:rsidRPr="00C4493C">
        <w:rPr>
          <w:rFonts w:ascii="Times New Roman" w:hAnsi="Times New Roman" w:cs="Times New Roman"/>
          <w:i/>
        </w:rPr>
        <w:t>Numeri</w:t>
      </w:r>
      <w:proofErr w:type="spellEnd"/>
      <w:r w:rsidR="00C4493C" w:rsidRPr="00C4493C">
        <w:rPr>
          <w:rFonts w:ascii="Times New Roman" w:hAnsi="Times New Roman" w:cs="Times New Roman"/>
          <w:i/>
        </w:rPr>
        <w:t xml:space="preserve"> (kap. 22) je jeden príbeh, v ktorom sa hovorí o oslici, ktorá sa stane Božou prorokyňou. Židia sú na konci svojej dlhej cesty, ktorá ich vedie do zasľúbenej zeme. Ich prechod cez </w:t>
      </w:r>
      <w:proofErr w:type="spellStart"/>
      <w:r w:rsidR="00C4493C" w:rsidRPr="00C4493C">
        <w:rPr>
          <w:rFonts w:ascii="Times New Roman" w:hAnsi="Times New Roman" w:cs="Times New Roman"/>
          <w:i/>
        </w:rPr>
        <w:t>moabskú</w:t>
      </w:r>
      <w:proofErr w:type="spellEnd"/>
      <w:r w:rsidR="00C4493C" w:rsidRPr="00C4493C">
        <w:rPr>
          <w:rFonts w:ascii="Times New Roman" w:hAnsi="Times New Roman" w:cs="Times New Roman"/>
          <w:i/>
        </w:rPr>
        <w:t xml:space="preserve"> krajinu vystraší jej kráľa </w:t>
      </w:r>
      <w:proofErr w:type="spellStart"/>
      <w:r w:rsidR="00C4493C" w:rsidRPr="00C4493C">
        <w:rPr>
          <w:rFonts w:ascii="Times New Roman" w:hAnsi="Times New Roman" w:cs="Times New Roman"/>
          <w:i/>
        </w:rPr>
        <w:t>Balaka</w:t>
      </w:r>
      <w:proofErr w:type="spellEnd"/>
      <w:r w:rsidR="00C4493C" w:rsidRPr="00C4493C">
        <w:rPr>
          <w:rFonts w:ascii="Times New Roman" w:hAnsi="Times New Roman" w:cs="Times New Roman"/>
          <w:i/>
        </w:rPr>
        <w:t xml:space="preserve">, ktorý sa v nádeji, že sa vyhne vojne, spolieha na moc veštca </w:t>
      </w:r>
      <w:proofErr w:type="spellStart"/>
      <w:r w:rsidR="00C4493C" w:rsidRPr="00C4493C">
        <w:rPr>
          <w:rFonts w:ascii="Times New Roman" w:hAnsi="Times New Roman" w:cs="Times New Roman"/>
          <w:i/>
        </w:rPr>
        <w:t>Baláma</w:t>
      </w:r>
      <w:proofErr w:type="spellEnd"/>
      <w:r w:rsidR="00C4493C" w:rsidRPr="00C4493C">
        <w:rPr>
          <w:rFonts w:ascii="Times New Roman" w:hAnsi="Times New Roman" w:cs="Times New Roman"/>
          <w:i/>
        </w:rPr>
        <w:t xml:space="preserve">, že zastaví tento ľud. Veštec, svojím spôsobom veriaci, sa pýta Boha, čo má urobiť. Boh mu hovorí, aby nešiel s kráľom – ktorý však na tom trvá – a tak sa napokon podvolí a sadne na oslicu, aby splnil príkaz. Ale oslica zíde z cesty, lebo uvidí anjela s vytaseným mečom, ktorý tam stojí na znak Božieho nesúhlasu. </w:t>
      </w:r>
      <w:proofErr w:type="spellStart"/>
      <w:r w:rsidR="00C4493C" w:rsidRPr="00C4493C">
        <w:rPr>
          <w:rFonts w:ascii="Times New Roman" w:hAnsi="Times New Roman" w:cs="Times New Roman"/>
          <w:i/>
        </w:rPr>
        <w:t>Balám</w:t>
      </w:r>
      <w:proofErr w:type="spellEnd"/>
      <w:r w:rsidR="00C4493C" w:rsidRPr="00C4493C">
        <w:rPr>
          <w:rFonts w:ascii="Times New Roman" w:hAnsi="Times New Roman" w:cs="Times New Roman"/>
          <w:i/>
        </w:rPr>
        <w:t xml:space="preserve"> ju ťahá, bije, no nedokáže ju prinútiť vrátiť sa na cestu. Až kým napokon oslica nezačne hovoriť a viesť s ním dialóg, ktorý veštcovi otvorí oči a vďaka ktorému sa jeho poslanie spojené s preklínaním a smrťou zmení na </w:t>
      </w:r>
      <w:r w:rsidR="00C4493C">
        <w:rPr>
          <w:rFonts w:ascii="Times New Roman" w:hAnsi="Times New Roman" w:cs="Times New Roman"/>
          <w:i/>
        </w:rPr>
        <w:t xml:space="preserve">poslanie požehnávania a života. </w:t>
      </w:r>
      <w:r w:rsidR="00C4493C" w:rsidRPr="00C4493C">
        <w:rPr>
          <w:rFonts w:ascii="Times New Roman" w:hAnsi="Times New Roman" w:cs="Times New Roman"/>
          <w:i/>
        </w:rPr>
        <w:t>Tento príbeh nás učí dôverovať Duchu Svätému, že neustále umožňuje, aby sme počuli jeho hlas.</w:t>
      </w:r>
      <w:r w:rsidR="00C4493C">
        <w:rPr>
          <w:rFonts w:ascii="Times New Roman" w:hAnsi="Times New Roman" w:cs="Times New Roman"/>
          <w:i/>
        </w:rPr>
        <w:t>“</w:t>
      </w:r>
      <w:r w:rsidR="00C4493C" w:rsidRPr="00C4493C">
        <w:rPr>
          <w:rFonts w:ascii="Times New Roman" w:hAnsi="Times New Roman" w:cs="Times New Roman"/>
          <w:i/>
        </w:rPr>
        <w:t xml:space="preserve"> </w:t>
      </w:r>
      <w:r w:rsidR="00AD10A2">
        <w:rPr>
          <w:rFonts w:ascii="Times New Roman" w:hAnsi="Times New Roman" w:cs="Times New Roman"/>
          <w:i/>
        </w:rPr>
        <w:t xml:space="preserve"> (FR</w:t>
      </w:r>
      <w:r w:rsidR="00B029B4">
        <w:rPr>
          <w:rFonts w:ascii="Times New Roman" w:hAnsi="Times New Roman" w:cs="Times New Roman"/>
          <w:i/>
        </w:rPr>
        <w:t>)</w:t>
      </w:r>
    </w:p>
    <w:p w:rsidR="00A513C3" w:rsidRDefault="00A513C3">
      <w:pPr>
        <w:rPr>
          <w:b/>
        </w:rPr>
      </w:pPr>
    </w:p>
    <w:p w:rsidR="002D3182" w:rsidRPr="00E720E0" w:rsidRDefault="00E720E0">
      <w:pPr>
        <w:rPr>
          <w:b/>
        </w:rPr>
      </w:pPr>
      <w:r w:rsidRPr="00E720E0">
        <w:rPr>
          <w:b/>
        </w:rPr>
        <w:t>Pre upevnenie sa v synodálnom duchu</w:t>
      </w:r>
      <w:r>
        <w:rPr>
          <w:b/>
        </w:rPr>
        <w:t xml:space="preserve"> :</w:t>
      </w:r>
    </w:p>
    <w:p w:rsidR="00E73B1F" w:rsidRPr="00C4493C" w:rsidRDefault="00C4493C" w:rsidP="008B66BA">
      <w:pPr>
        <w:pStyle w:val="Bezriadkovania"/>
        <w:jc w:val="both"/>
        <w:rPr>
          <w:sz w:val="20"/>
          <w:szCs w:val="20"/>
        </w:rPr>
      </w:pPr>
      <w:r w:rsidRPr="00C4493C">
        <w:rPr>
          <w:sz w:val="20"/>
          <w:szCs w:val="20"/>
        </w:rPr>
        <w:t>Cieľom súčasnej synody je, aby celý Boží ľud spoločne počúval, čo Duch Svätý hovorí Cirkvi. Robíme to tak, že spoločne počúvame Božie slovo vo Svätom písme a živú Tradíciu Cirkvi, a potom počúvame jeden druhého, najmä tých, ktorí sú na okraji spoločnosti, pričom rozlišujeme znamenia čias. Celý synodálny proces je zameraný na podporu živej skúsenosti rozlišovania, účasti a spoluzodpovednosti, a poskytuje nám príležitosť zhromaždiť rozmanité dary s ohľadom na misiu Cirkvi vo svete.</w:t>
      </w:r>
      <w:r w:rsidR="00E73B1F" w:rsidRPr="00C4493C">
        <w:rPr>
          <w:sz w:val="20"/>
          <w:szCs w:val="20"/>
        </w:rPr>
        <w:t>“ (VM)</w:t>
      </w:r>
    </w:p>
    <w:p w:rsidR="00E73B1F" w:rsidRPr="00C4493C" w:rsidRDefault="00E73B1F" w:rsidP="008B66BA">
      <w:pPr>
        <w:pStyle w:val="Bezriadkovania"/>
        <w:jc w:val="both"/>
        <w:rPr>
          <w:sz w:val="20"/>
          <w:szCs w:val="20"/>
        </w:rPr>
      </w:pPr>
    </w:p>
    <w:p w:rsidR="005E5FE9" w:rsidRPr="008B66BA" w:rsidRDefault="00E73B1F" w:rsidP="008B66BA">
      <w:pPr>
        <w:pStyle w:val="Bezriadkovania"/>
        <w:jc w:val="both"/>
        <w:rPr>
          <w:sz w:val="20"/>
          <w:szCs w:val="20"/>
        </w:rPr>
      </w:pPr>
      <w:r w:rsidRPr="008B66BA">
        <w:rPr>
          <w:sz w:val="20"/>
          <w:szCs w:val="20"/>
        </w:rPr>
        <w:t xml:space="preserve"> </w:t>
      </w:r>
      <w:r w:rsidR="008B66BA" w:rsidRPr="008B66BA">
        <w:rPr>
          <w:sz w:val="20"/>
          <w:szCs w:val="20"/>
        </w:rPr>
        <w:t>„Konzultácia s Božím ľudom neznamená prijatie demokratických postupov založených na princípe väčšiny vo vnútri Cirkvi, pretože základom participácie každého synodálneho procesu je zdieľaný zápal za spoločné evanjelizačné poslanie, nie zastupovanie protichodných záujmov.</w:t>
      </w:r>
      <w:r w:rsidR="00AF3CFC" w:rsidRPr="008B66BA">
        <w:rPr>
          <w:sz w:val="20"/>
          <w:szCs w:val="20"/>
        </w:rPr>
        <w:t>“ (PD)</w:t>
      </w:r>
    </w:p>
    <w:p w:rsidR="005E5FE9" w:rsidRDefault="005E5FE9" w:rsidP="005E5FE9">
      <w:pPr>
        <w:pStyle w:val="Bezriadkovania"/>
      </w:pPr>
    </w:p>
    <w:p w:rsidR="008B66BA" w:rsidRPr="008B66BA" w:rsidRDefault="008B66BA" w:rsidP="008B66BA">
      <w:pPr>
        <w:pStyle w:val="Bezriadkovania"/>
        <w:jc w:val="both"/>
        <w:rPr>
          <w:sz w:val="20"/>
          <w:szCs w:val="20"/>
        </w:rPr>
      </w:pPr>
      <w:r w:rsidRPr="008B66BA">
        <w:rPr>
          <w:sz w:val="20"/>
          <w:szCs w:val="20"/>
        </w:rPr>
        <w:t>„Je potrebné cítiť, že sme súčasťou jedného veľkého ľudu, ktorý je adresátom Božích prisľúbení, otvorených do budúcnosti spojenej s očakávaním, že každý sa bude môcť zúčastniť na hostine, ktorú Boh pripraví pre všetky národy (</w:t>
      </w:r>
      <w:proofErr w:type="spellStart"/>
      <w:r w:rsidRPr="008B66BA">
        <w:rPr>
          <w:sz w:val="20"/>
          <w:szCs w:val="20"/>
        </w:rPr>
        <w:t>porov</w:t>
      </w:r>
      <w:proofErr w:type="spellEnd"/>
      <w:r w:rsidRPr="008B66BA">
        <w:rPr>
          <w:sz w:val="20"/>
          <w:szCs w:val="20"/>
        </w:rPr>
        <w:t xml:space="preserve">. </w:t>
      </w:r>
      <w:proofErr w:type="spellStart"/>
      <w:r w:rsidRPr="008B66BA">
        <w:rPr>
          <w:sz w:val="20"/>
          <w:szCs w:val="20"/>
        </w:rPr>
        <w:t>Iz</w:t>
      </w:r>
      <w:proofErr w:type="spellEnd"/>
      <w:r w:rsidRPr="008B66BA">
        <w:rPr>
          <w:sz w:val="20"/>
          <w:szCs w:val="20"/>
        </w:rPr>
        <w:t xml:space="preserve"> 25, 6). ... Nejde o privilégium – byť Božím ľudom – ale o dar, ktorý keď niekto dostane... pre seba? Nie! Pre všetkých. Dar je na to, aby sa daroval ďalej: toto je povolanie. Je to dar, ktorý každý dostáva pre všetkých, ktorí sme my prijali pre ostatných, je to dar a tiež zodpovednosť. Zodpovednosť svedčiť skutkami a nie len slovami o Božích zázrakoch, ktoré keď ľudia spoznajú, pomôžu im objaviť, že Boh existuje, a prijať jeho spásu. (FR)</w:t>
      </w:r>
    </w:p>
    <w:p w:rsidR="00E73B1F" w:rsidRDefault="00E73B1F">
      <w:pPr>
        <w:rPr>
          <w:b/>
        </w:rPr>
      </w:pPr>
    </w:p>
    <w:p w:rsidR="00F54688" w:rsidRDefault="00F54688">
      <w:pPr>
        <w:rPr>
          <w:b/>
        </w:rPr>
      </w:pPr>
      <w:r w:rsidRPr="00F54688">
        <w:rPr>
          <w:b/>
        </w:rPr>
        <w:t>Vyhýbať sa pokušeniam:</w:t>
      </w:r>
    </w:p>
    <w:p w:rsidR="00C4493C" w:rsidRPr="00C4493C" w:rsidRDefault="007D6737" w:rsidP="00C4493C">
      <w:pPr>
        <w:pStyle w:val="Bezriadkovania"/>
        <w:jc w:val="both"/>
        <w:rPr>
          <w:sz w:val="20"/>
          <w:szCs w:val="20"/>
        </w:rPr>
      </w:pPr>
      <w:r w:rsidRPr="007D6737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="00C4493C" w:rsidRPr="00C4493C">
        <w:rPr>
          <w:rFonts w:ascii="Times New Roman" w:hAnsi="Times New Roman" w:cs="Times New Roman"/>
          <w:b/>
          <w:sz w:val="20"/>
          <w:szCs w:val="20"/>
        </w:rPr>
        <w:t>Pokušenie konfliktu a rozdelenia.</w:t>
      </w:r>
      <w:r w:rsidR="00C4493C" w:rsidRPr="00C4493C">
        <w:rPr>
          <w:sz w:val="20"/>
          <w:szCs w:val="20"/>
        </w:rPr>
        <w:t xml:space="preserve"> „Aby všetci boli jedno“ (</w:t>
      </w:r>
      <w:proofErr w:type="spellStart"/>
      <w:r w:rsidR="00C4493C" w:rsidRPr="00C4493C">
        <w:rPr>
          <w:sz w:val="20"/>
          <w:szCs w:val="20"/>
        </w:rPr>
        <w:t>Jn</w:t>
      </w:r>
      <w:proofErr w:type="spellEnd"/>
      <w:r w:rsidR="00C4493C" w:rsidRPr="00C4493C">
        <w:rPr>
          <w:sz w:val="20"/>
          <w:szCs w:val="20"/>
        </w:rPr>
        <w:t xml:space="preserve"> 17, 21).</w:t>
      </w:r>
    </w:p>
    <w:p w:rsidR="00C4493C" w:rsidRPr="00C4493C" w:rsidRDefault="00C4493C" w:rsidP="00C4493C">
      <w:pPr>
        <w:pStyle w:val="Bezriadkovania"/>
        <w:jc w:val="both"/>
        <w:rPr>
          <w:sz w:val="20"/>
          <w:szCs w:val="20"/>
        </w:rPr>
      </w:pPr>
      <w:r w:rsidRPr="00C4493C">
        <w:rPr>
          <w:sz w:val="20"/>
          <w:szCs w:val="20"/>
        </w:rPr>
        <w:t>To je Ježišova vrúcna modlitba, v ktorej prosí Otca o jednotu medzi svojimi</w:t>
      </w:r>
    </w:p>
    <w:p w:rsidR="00C4493C" w:rsidRPr="00C4493C" w:rsidRDefault="00C4493C" w:rsidP="00C4493C">
      <w:pPr>
        <w:pStyle w:val="Bezriadkovania"/>
        <w:jc w:val="both"/>
        <w:rPr>
          <w:sz w:val="20"/>
          <w:szCs w:val="20"/>
        </w:rPr>
      </w:pPr>
      <w:r w:rsidRPr="00C4493C">
        <w:rPr>
          <w:sz w:val="20"/>
          <w:szCs w:val="20"/>
        </w:rPr>
        <w:t>učeníkmi. Duch Svätý nás vedie k hlbšiemu spoločenstvu s Bohom a medzi</w:t>
      </w:r>
    </w:p>
    <w:p w:rsidR="00C4493C" w:rsidRPr="00C4493C" w:rsidRDefault="00C4493C" w:rsidP="00C4493C">
      <w:pPr>
        <w:pStyle w:val="Bezriadkovania"/>
        <w:jc w:val="both"/>
        <w:rPr>
          <w:sz w:val="20"/>
          <w:szCs w:val="20"/>
        </w:rPr>
      </w:pPr>
      <w:r w:rsidRPr="00C4493C">
        <w:rPr>
          <w:sz w:val="20"/>
          <w:szCs w:val="20"/>
        </w:rPr>
        <w:t>sebou navzájom. Semená rozdelenia neprinášajú ovocie. Je márne snažiť sa</w:t>
      </w:r>
    </w:p>
    <w:p w:rsidR="00C4493C" w:rsidRPr="00C4493C" w:rsidRDefault="00C4493C" w:rsidP="00C4493C">
      <w:pPr>
        <w:pStyle w:val="Bezriadkovania"/>
        <w:jc w:val="both"/>
        <w:rPr>
          <w:sz w:val="20"/>
          <w:szCs w:val="20"/>
        </w:rPr>
      </w:pPr>
      <w:r w:rsidRPr="00C4493C">
        <w:rPr>
          <w:sz w:val="20"/>
          <w:szCs w:val="20"/>
        </w:rPr>
        <w:t>vnútiť svoje predstavy celému Kristovmu Telu nátlakom alebo diskreditáciou</w:t>
      </w:r>
    </w:p>
    <w:p w:rsidR="007D6737" w:rsidRPr="007D6737" w:rsidRDefault="00C4493C" w:rsidP="00C4493C">
      <w:pPr>
        <w:pStyle w:val="Bezriadkovania"/>
        <w:jc w:val="both"/>
        <w:rPr>
          <w:sz w:val="20"/>
          <w:szCs w:val="20"/>
        </w:rPr>
      </w:pPr>
      <w:r w:rsidRPr="00C4493C">
        <w:rPr>
          <w:sz w:val="20"/>
          <w:szCs w:val="20"/>
        </w:rPr>
        <w:t>tých, ktorí to cítia inak.</w:t>
      </w:r>
      <w:r>
        <w:rPr>
          <w:sz w:val="20"/>
          <w:szCs w:val="20"/>
        </w:rPr>
        <w:t xml:space="preserve"> (VM)</w:t>
      </w:r>
    </w:p>
    <w:p w:rsidR="007D6737" w:rsidRDefault="007D6737" w:rsidP="007D6737">
      <w:pPr>
        <w:pStyle w:val="Bezriadkovania"/>
        <w:jc w:val="both"/>
        <w:rPr>
          <w:sz w:val="20"/>
          <w:szCs w:val="20"/>
        </w:rPr>
      </w:pPr>
    </w:p>
    <w:p w:rsidR="00C4493C" w:rsidRPr="00C4493C" w:rsidRDefault="00F54688" w:rsidP="00C4493C">
      <w:pPr>
        <w:pStyle w:val="Bezriadkovania"/>
        <w:jc w:val="both"/>
        <w:rPr>
          <w:sz w:val="20"/>
          <w:szCs w:val="20"/>
        </w:rPr>
      </w:pPr>
      <w:r w:rsidRPr="007D6737">
        <w:rPr>
          <w:sz w:val="20"/>
          <w:szCs w:val="20"/>
        </w:rPr>
        <w:t xml:space="preserve">2) </w:t>
      </w:r>
      <w:r w:rsidR="00C4493C" w:rsidRPr="00A513C3">
        <w:rPr>
          <w:rFonts w:ascii="Times New Roman" w:hAnsi="Times New Roman" w:cs="Times New Roman"/>
          <w:b/>
          <w:sz w:val="20"/>
          <w:szCs w:val="20"/>
        </w:rPr>
        <w:t>Pokušenie považovať synodu za akýsi parlament.</w:t>
      </w:r>
      <w:r w:rsidR="00C4493C" w:rsidRPr="00C4493C">
        <w:rPr>
          <w:sz w:val="20"/>
          <w:szCs w:val="20"/>
        </w:rPr>
        <w:t xml:space="preserve"> Nesmieme si zamieňať</w:t>
      </w:r>
    </w:p>
    <w:p w:rsidR="00C4493C" w:rsidRPr="00C4493C" w:rsidRDefault="00C4493C" w:rsidP="00C4493C">
      <w:pPr>
        <w:pStyle w:val="Bezriadkovania"/>
        <w:jc w:val="both"/>
        <w:rPr>
          <w:sz w:val="20"/>
          <w:szCs w:val="20"/>
        </w:rPr>
      </w:pPr>
      <w:proofErr w:type="spellStart"/>
      <w:r w:rsidRPr="00C4493C">
        <w:rPr>
          <w:sz w:val="20"/>
          <w:szCs w:val="20"/>
        </w:rPr>
        <w:t>synodalitu</w:t>
      </w:r>
      <w:proofErr w:type="spellEnd"/>
      <w:r w:rsidRPr="00C4493C">
        <w:rPr>
          <w:sz w:val="20"/>
          <w:szCs w:val="20"/>
        </w:rPr>
        <w:t xml:space="preserve"> s „politickým bojom“, v ktorom jedna strana musí poraziť druhú,</w:t>
      </w:r>
    </w:p>
    <w:p w:rsidR="00C4493C" w:rsidRPr="00C4493C" w:rsidRDefault="00C4493C" w:rsidP="00C4493C">
      <w:pPr>
        <w:pStyle w:val="Bezriadkovania"/>
        <w:jc w:val="both"/>
        <w:rPr>
          <w:sz w:val="20"/>
          <w:szCs w:val="20"/>
        </w:rPr>
      </w:pPr>
      <w:r w:rsidRPr="00C4493C">
        <w:rPr>
          <w:sz w:val="20"/>
          <w:szCs w:val="20"/>
        </w:rPr>
        <w:t>aby mohla vládnuť. Je to v rozpore s duchom synodality, ak si znepriatelíme</w:t>
      </w:r>
    </w:p>
    <w:p w:rsidR="00C4493C" w:rsidRPr="00C4493C" w:rsidRDefault="00C4493C" w:rsidP="00C4493C">
      <w:pPr>
        <w:pStyle w:val="Bezriadkovania"/>
        <w:jc w:val="both"/>
        <w:rPr>
          <w:sz w:val="20"/>
          <w:szCs w:val="20"/>
        </w:rPr>
      </w:pPr>
      <w:r w:rsidRPr="00C4493C">
        <w:rPr>
          <w:sz w:val="20"/>
          <w:szCs w:val="20"/>
        </w:rPr>
        <w:t>druhých alebo podporujeme rozdeľujúce konflikty, ktoré ohrozujú jednotu a</w:t>
      </w:r>
    </w:p>
    <w:p w:rsidR="00F54688" w:rsidRPr="007D6737" w:rsidRDefault="00C4493C" w:rsidP="00C4493C">
      <w:pPr>
        <w:pStyle w:val="Bezriadkovania"/>
        <w:jc w:val="both"/>
        <w:rPr>
          <w:sz w:val="20"/>
          <w:szCs w:val="20"/>
        </w:rPr>
      </w:pPr>
      <w:r w:rsidRPr="00C4493C">
        <w:rPr>
          <w:sz w:val="20"/>
          <w:szCs w:val="20"/>
        </w:rPr>
        <w:t>spoločenstvo Cirkvi.</w:t>
      </w:r>
      <w:r>
        <w:rPr>
          <w:sz w:val="20"/>
          <w:szCs w:val="20"/>
        </w:rPr>
        <w:t xml:space="preserve"> (VM)</w:t>
      </w:r>
    </w:p>
    <w:p w:rsidR="00C4493C" w:rsidRDefault="00C4493C" w:rsidP="00F54688">
      <w:pPr>
        <w:rPr>
          <w:b/>
        </w:rPr>
      </w:pPr>
    </w:p>
    <w:p w:rsidR="00C4493C" w:rsidRPr="00C4493C" w:rsidRDefault="00642627" w:rsidP="00C4493C">
      <w:pPr>
        <w:pStyle w:val="Bezriadkovania"/>
        <w:rPr>
          <w:b/>
        </w:rPr>
      </w:pPr>
      <w:r w:rsidRPr="00C4493C">
        <w:rPr>
          <w:b/>
        </w:rPr>
        <w:t xml:space="preserve">Táto synoda kladie túto základnú otázku: Synodálna cirkev pri ohlasovaní evanjelia „kráča spoločne“. </w:t>
      </w:r>
    </w:p>
    <w:p w:rsidR="00642627" w:rsidRPr="00C4493C" w:rsidRDefault="00642627" w:rsidP="00C4493C">
      <w:pPr>
        <w:pStyle w:val="Bezriadkovania"/>
      </w:pPr>
      <w:r w:rsidRPr="00642627">
        <w:rPr>
          <w:sz w:val="20"/>
          <w:szCs w:val="20"/>
        </w:rPr>
        <w:t xml:space="preserve">Ako sa toto „spoločné kráčanie“ uskutočňuje dnes vo vašej miestnej cirkvi? Aké kroky nás Duch vyzýva urobiť, aby sme rástli v našom „spoločnom kráčaní“? </w:t>
      </w:r>
    </w:p>
    <w:p w:rsidR="00C4493C" w:rsidRDefault="00C4493C" w:rsidP="00C4493C">
      <w:pPr>
        <w:pStyle w:val="Bezriadkovania"/>
        <w:rPr>
          <w:sz w:val="20"/>
          <w:szCs w:val="20"/>
        </w:rPr>
      </w:pPr>
    </w:p>
    <w:p w:rsidR="00642627" w:rsidRDefault="00642627" w:rsidP="00C4493C">
      <w:pPr>
        <w:pStyle w:val="Bezriadkovania"/>
        <w:rPr>
          <w:sz w:val="20"/>
          <w:szCs w:val="20"/>
        </w:rPr>
      </w:pPr>
      <w:r w:rsidRPr="00642627">
        <w:rPr>
          <w:sz w:val="20"/>
          <w:szCs w:val="20"/>
        </w:rPr>
        <w:t xml:space="preserve">Pri hľadaní odpovede na túto otázku sme vyzvaní k tomuto: </w:t>
      </w:r>
    </w:p>
    <w:p w:rsidR="00642627" w:rsidRDefault="00642627" w:rsidP="00C4493C">
      <w:pPr>
        <w:pStyle w:val="Bezriadkovania"/>
        <w:rPr>
          <w:sz w:val="20"/>
          <w:szCs w:val="20"/>
        </w:rPr>
      </w:pPr>
      <w:r w:rsidRPr="00642627">
        <w:rPr>
          <w:sz w:val="20"/>
          <w:szCs w:val="20"/>
        </w:rPr>
        <w:t>- Pripomenúť si naše skúsenosti: Aké skúsenosti našej miestnej cirkvi nám prichádzajú na myseľ pri tejto otázke? - Hlbšie preskúmať tieto skúsenosti: Akú radosť vo vás vyvolali? Na aké ťažkosti a prekážky ste narazili? Aké zranenia odhalili? A</w:t>
      </w:r>
      <w:r>
        <w:rPr>
          <w:sz w:val="20"/>
          <w:szCs w:val="20"/>
        </w:rPr>
        <w:t>ké poznatky z nich vyplynuli?</w:t>
      </w:r>
      <w:r w:rsidRPr="00642627">
        <w:rPr>
          <w:sz w:val="20"/>
          <w:szCs w:val="20"/>
        </w:rPr>
        <w:t xml:space="preserve"> </w:t>
      </w:r>
    </w:p>
    <w:p w:rsidR="00642627" w:rsidRPr="00642627" w:rsidRDefault="00642627" w:rsidP="00C4493C">
      <w:pPr>
        <w:pStyle w:val="Bezriadkovania"/>
        <w:rPr>
          <w:sz w:val="20"/>
          <w:szCs w:val="20"/>
        </w:rPr>
      </w:pPr>
      <w:r w:rsidRPr="00642627">
        <w:rPr>
          <w:sz w:val="20"/>
          <w:szCs w:val="20"/>
        </w:rPr>
        <w:t>- Pozbierať plody, o ktoré sa treba podeliť: Kde v týchto skúsenostiach zaznieva hlas Ducha Svätého? Čo od nás Duch žiada? Aké názory treba potvrdiť, aké sú vyhliadky na zmenu, aké kroky treba urobiť? V čom zaznamenávame zhodu (konsenzus)? Aké cesty sa otvárajú pre našu miestnu Cirkev?</w:t>
      </w:r>
    </w:p>
    <w:p w:rsidR="00642627" w:rsidRDefault="00642627" w:rsidP="00C4493C">
      <w:pPr>
        <w:pStyle w:val="Bezriadkovania"/>
      </w:pPr>
    </w:p>
    <w:p w:rsidR="0088265E" w:rsidRPr="00AE2061" w:rsidRDefault="0088265E" w:rsidP="00F54688">
      <w:pPr>
        <w:rPr>
          <w:b/>
        </w:rPr>
      </w:pPr>
      <w:r w:rsidRPr="00AE2061">
        <w:rPr>
          <w:b/>
        </w:rPr>
        <w:t>Otázky na reflexiu o</w:t>
      </w:r>
      <w:r w:rsidR="00C4493C">
        <w:rPr>
          <w:b/>
        </w:rPr>
        <w:t> spoluúčasti na spoločnej ceste Božieho ľudu pri ohlasovaní evanjelia</w:t>
      </w:r>
      <w:r w:rsidRPr="00AE2061">
        <w:rPr>
          <w:b/>
        </w:rPr>
        <w:t>:</w:t>
      </w:r>
    </w:p>
    <w:p w:rsidR="00AC227C" w:rsidRDefault="00A513C3" w:rsidP="00F54688">
      <w:r>
        <w:t xml:space="preserve">Akými pozitívnymi skúsenosťami spoluúčasti spoločného kráčania v našej farnosti sa vieme podeliť </w:t>
      </w:r>
      <w:r w:rsidR="00AC227C">
        <w:t>?</w:t>
      </w:r>
    </w:p>
    <w:p w:rsidR="00A513C3" w:rsidRDefault="00A513C3">
      <w:r>
        <w:t>Vládne v našich spoločenstvách slobodný a </w:t>
      </w:r>
      <w:r w:rsidR="00C74211">
        <w:t>autentický</w:t>
      </w:r>
      <w:r>
        <w:t xml:space="preserve"> </w:t>
      </w:r>
      <w:r w:rsidR="00C74211">
        <w:t>štýl komunikácie, ktorý napomáha rozlišovanie?</w:t>
      </w:r>
    </w:p>
    <w:p w:rsidR="00C74211" w:rsidRDefault="00C74211">
      <w:r>
        <w:t>V ktorých oblastiach farského života cítime za potrebné zlepšiť spoluúčasť?</w:t>
      </w:r>
    </w:p>
    <w:p w:rsidR="008256F7" w:rsidRDefault="008256F7"/>
    <w:p w:rsidR="008256F7" w:rsidRPr="008256F7" w:rsidRDefault="007B706C" w:rsidP="008256F7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k-SK"/>
        </w:rPr>
      </w:pPr>
      <w:r>
        <w:rPr>
          <w:rFonts w:ascii="Helvetica" w:eastAsia="Times New Roman" w:hAnsi="Helvetica" w:cs="Helvetica"/>
          <w:sz w:val="20"/>
          <w:szCs w:val="20"/>
          <w:lang w:eastAsia="sk-SK"/>
        </w:rPr>
        <w:lastRenderedPageBreak/>
        <w:t>Sk</w:t>
      </w:r>
      <w:bookmarkStart w:id="0" w:name="_GoBack"/>
      <w:bookmarkEnd w:id="0"/>
      <w:r w:rsidR="008256F7" w:rsidRPr="008256F7">
        <w:rPr>
          <w:rFonts w:ascii="Helvetica" w:eastAsia="Times New Roman" w:hAnsi="Helvetica" w:cs="Helvetica"/>
          <w:sz w:val="20"/>
          <w:szCs w:val="20"/>
          <w:lang w:eastAsia="sk-SK"/>
        </w:rPr>
        <w:t>ratky na pracovných listoch sú:</w:t>
      </w:r>
    </w:p>
    <w:p w:rsidR="008256F7" w:rsidRPr="008256F7" w:rsidRDefault="008256F7" w:rsidP="008256F7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k-SK"/>
        </w:rPr>
      </w:pPr>
    </w:p>
    <w:p w:rsidR="008256F7" w:rsidRPr="008256F7" w:rsidRDefault="008256F7" w:rsidP="0082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CP -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porovn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:Mons.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Corrado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Pizziolo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Fare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rete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lettera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pastorale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Vittorio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Veneto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, 8.september 2021), str. 13</w:t>
      </w:r>
    </w:p>
    <w:p w:rsidR="008256F7" w:rsidRPr="008256F7" w:rsidRDefault="008256F7" w:rsidP="0082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DB -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porovn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:Divo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Barsotti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senso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communitario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meditazione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(15 január 1956),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Parva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, 2021</w:t>
      </w:r>
    </w:p>
    <w:p w:rsidR="008256F7" w:rsidRPr="008256F7" w:rsidRDefault="008256F7" w:rsidP="0082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FR – pápež František, Príhovor pápeža k veriacim diecézy Ríma na tému synodality, Rím, 18. Septembra 2021</w:t>
      </w:r>
    </w:p>
    <w:p w:rsidR="008256F7" w:rsidRPr="008256F7" w:rsidRDefault="008256F7" w:rsidP="0082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VM – Synoda biskupov,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Vademecum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synodu o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synodalite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, september 2021</w:t>
      </w:r>
    </w:p>
    <w:p w:rsidR="008256F7" w:rsidRPr="008256F7" w:rsidRDefault="008256F7" w:rsidP="0082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PD – Synoda biskupov, Prípravný dokument – Synoda 2021-2023</w:t>
      </w:r>
    </w:p>
    <w:p w:rsidR="008256F7" w:rsidRPr="008256F7" w:rsidRDefault="008256F7" w:rsidP="0082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LG - Druhý vatikánsky koncil,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dogm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konštitúcia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Lumen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gentium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(21. november 1964)</w:t>
      </w:r>
    </w:p>
    <w:p w:rsidR="008256F7" w:rsidRPr="008256F7" w:rsidRDefault="008256F7" w:rsidP="0082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EG – pápež František,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apošt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exhortácia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Evangelii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gaudium (24. november 2013)</w:t>
      </w:r>
    </w:p>
    <w:p w:rsidR="008256F7" w:rsidRPr="008256F7" w:rsidRDefault="008256F7" w:rsidP="008256F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CTI - Medzinárodná teologická komisia, </w:t>
      </w:r>
      <w:proofErr w:type="spellStart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>Synodalita</w:t>
      </w:r>
      <w:proofErr w:type="spellEnd"/>
      <w:r w:rsidRPr="0082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živote a misii Cirkvi (2. marec 2018)</w:t>
      </w:r>
    </w:p>
    <w:p w:rsidR="008256F7" w:rsidRPr="00E720E0" w:rsidRDefault="008256F7">
      <w:pPr>
        <w:rPr>
          <w:b/>
        </w:rPr>
      </w:pPr>
    </w:p>
    <w:sectPr w:rsidR="008256F7" w:rsidRPr="00E720E0" w:rsidSect="00782D71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247C"/>
    <w:multiLevelType w:val="hybridMultilevel"/>
    <w:tmpl w:val="164839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B2927"/>
    <w:multiLevelType w:val="hybridMultilevel"/>
    <w:tmpl w:val="2C8A0C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46"/>
    <w:rsid w:val="00075001"/>
    <w:rsid w:val="001E5A46"/>
    <w:rsid w:val="002D3182"/>
    <w:rsid w:val="00364092"/>
    <w:rsid w:val="003E2F9E"/>
    <w:rsid w:val="00441EC1"/>
    <w:rsid w:val="00462439"/>
    <w:rsid w:val="005E5FE9"/>
    <w:rsid w:val="00642627"/>
    <w:rsid w:val="00782D71"/>
    <w:rsid w:val="007B706C"/>
    <w:rsid w:val="007D1417"/>
    <w:rsid w:val="007D6737"/>
    <w:rsid w:val="008203A4"/>
    <w:rsid w:val="008256F7"/>
    <w:rsid w:val="0086660B"/>
    <w:rsid w:val="0088265E"/>
    <w:rsid w:val="008B66BA"/>
    <w:rsid w:val="009E502E"/>
    <w:rsid w:val="00A3687B"/>
    <w:rsid w:val="00A513C3"/>
    <w:rsid w:val="00A96138"/>
    <w:rsid w:val="00AC227C"/>
    <w:rsid w:val="00AD10A2"/>
    <w:rsid w:val="00AE2061"/>
    <w:rsid w:val="00AF3CFC"/>
    <w:rsid w:val="00B01193"/>
    <w:rsid w:val="00B029B4"/>
    <w:rsid w:val="00C4493C"/>
    <w:rsid w:val="00C74211"/>
    <w:rsid w:val="00C9208D"/>
    <w:rsid w:val="00D15DFA"/>
    <w:rsid w:val="00DD6A8D"/>
    <w:rsid w:val="00DF0F47"/>
    <w:rsid w:val="00E11821"/>
    <w:rsid w:val="00E720E0"/>
    <w:rsid w:val="00E73B1F"/>
    <w:rsid w:val="00F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5161A-6373-45A8-AEF1-57F2B7D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4688"/>
    <w:pPr>
      <w:ind w:left="720"/>
      <w:contextualSpacing/>
    </w:pPr>
  </w:style>
  <w:style w:type="paragraph" w:styleId="Bezriadkovania">
    <w:name w:val="No Spacing"/>
    <w:uiPriority w:val="1"/>
    <w:qFormat/>
    <w:rsid w:val="00782D7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DFA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62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09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Generalny_vikar</cp:lastModifiedBy>
  <cp:revision>4</cp:revision>
  <dcterms:created xsi:type="dcterms:W3CDTF">2022-02-09T10:53:00Z</dcterms:created>
  <dcterms:modified xsi:type="dcterms:W3CDTF">2022-02-14T12:44:00Z</dcterms:modified>
</cp:coreProperties>
</file>